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1722"/>
        <w:gridCol w:w="6889"/>
      </w:tblGrid>
      <w:tr w:rsidR="00D77404" w:rsidRPr="00D77404" w14:paraId="432E4536" w14:textId="77777777" w:rsidTr="00D77404">
        <w:trPr>
          <w:tblCellSpacing w:w="0" w:type="dxa"/>
          <w:jc w:val="center"/>
        </w:trPr>
        <w:tc>
          <w:tcPr>
            <w:tcW w:w="0" w:type="auto"/>
            <w:gridSpan w:val="2"/>
            <w:vAlign w:val="center"/>
            <w:hideMark/>
          </w:tcPr>
          <w:p w14:paraId="2B003CEE" w14:textId="74D9704A" w:rsidR="00D77404" w:rsidRPr="00D77404" w:rsidRDefault="00D77404" w:rsidP="00D77404">
            <w:pPr>
              <w:spacing w:after="0" w:line="240" w:lineRule="auto"/>
              <w:rPr>
                <w:rFonts w:ascii="Arial" w:eastAsia="Times New Roman" w:hAnsi="Arial" w:cs="Arial"/>
                <w:sz w:val="24"/>
                <w:szCs w:val="24"/>
              </w:rPr>
            </w:pPr>
            <w:r w:rsidRPr="00D77404">
              <w:rPr>
                <w:rFonts w:ascii="Arial" w:eastAsia="Times New Roman" w:hAnsi="Arial" w:cs="Arial"/>
                <w:noProof/>
                <w:sz w:val="24"/>
                <w:szCs w:val="24"/>
              </w:rPr>
              <w:drawing>
                <wp:inline distT="0" distB="0" distL="0" distR="0" wp14:anchorId="6E220AAB" wp14:editId="3B277C54">
                  <wp:extent cx="38100" cy="38100"/>
                  <wp:effectExtent l="0" t="0" r="0" b="0"/>
                  <wp:docPr id="1" name="Picture 1" descr="https://sjobs.brassring.com/tgwebhost/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jobs.brassring.com/tgwebhost/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r>
      <w:tr w:rsidR="00D77404" w:rsidRPr="00D77404" w14:paraId="38299718" w14:textId="77777777" w:rsidTr="00D77404">
        <w:trPr>
          <w:tblCellSpacing w:w="0" w:type="dxa"/>
          <w:jc w:val="center"/>
        </w:trPr>
        <w:tc>
          <w:tcPr>
            <w:tcW w:w="0" w:type="auto"/>
            <w:hideMark/>
          </w:tcPr>
          <w:p w14:paraId="6121FEC8" w14:textId="77777777" w:rsidR="00D77404" w:rsidRPr="00D77404" w:rsidRDefault="00D77404" w:rsidP="00D77404">
            <w:pPr>
              <w:spacing w:after="0" w:line="240" w:lineRule="auto"/>
              <w:rPr>
                <w:rFonts w:ascii="Arial" w:eastAsia="Times New Roman" w:hAnsi="Arial" w:cs="Arial"/>
                <w:sz w:val="24"/>
                <w:szCs w:val="24"/>
              </w:rPr>
            </w:pPr>
            <w:r w:rsidRPr="00D77404">
              <w:rPr>
                <w:rFonts w:ascii="Arial" w:eastAsia="Times New Roman" w:hAnsi="Arial" w:cs="Arial"/>
                <w:b/>
                <w:bCs/>
                <w:color w:val="000000"/>
                <w:sz w:val="19"/>
                <w:szCs w:val="19"/>
              </w:rPr>
              <w:t xml:space="preserve">Job Title </w:t>
            </w:r>
          </w:p>
        </w:tc>
        <w:tc>
          <w:tcPr>
            <w:tcW w:w="4000" w:type="pct"/>
            <w:vAlign w:val="center"/>
            <w:hideMark/>
          </w:tcPr>
          <w:p w14:paraId="70383A83" w14:textId="77777777" w:rsidR="00D77404" w:rsidRPr="00D77404" w:rsidRDefault="00D77404" w:rsidP="00D77404">
            <w:pPr>
              <w:spacing w:after="0" w:line="240" w:lineRule="auto"/>
              <w:rPr>
                <w:rFonts w:ascii="Arial" w:eastAsia="Times New Roman" w:hAnsi="Arial" w:cs="Arial"/>
                <w:sz w:val="24"/>
                <w:szCs w:val="24"/>
              </w:rPr>
            </w:pPr>
            <w:r w:rsidRPr="00D77404">
              <w:rPr>
                <w:rFonts w:ascii="Arial" w:eastAsia="Times New Roman" w:hAnsi="Arial" w:cs="Arial"/>
                <w:sz w:val="19"/>
                <w:szCs w:val="19"/>
              </w:rPr>
              <w:t>Operator</w:t>
            </w:r>
            <w:r w:rsidRPr="00D77404">
              <w:rPr>
                <w:rFonts w:ascii="Arial" w:eastAsia="Times New Roman" w:hAnsi="Arial" w:cs="Arial"/>
                <w:sz w:val="24"/>
                <w:szCs w:val="24"/>
              </w:rPr>
              <w:t xml:space="preserve"> </w:t>
            </w:r>
          </w:p>
        </w:tc>
      </w:tr>
      <w:tr w:rsidR="00D77404" w:rsidRPr="00D77404" w14:paraId="12660BEA" w14:textId="77777777" w:rsidTr="00D77404">
        <w:trPr>
          <w:tblCellSpacing w:w="0" w:type="dxa"/>
          <w:jc w:val="center"/>
        </w:trPr>
        <w:tc>
          <w:tcPr>
            <w:tcW w:w="0" w:type="auto"/>
            <w:hideMark/>
          </w:tcPr>
          <w:p w14:paraId="3DF48E1A" w14:textId="77777777" w:rsidR="00D77404" w:rsidRPr="00D77404" w:rsidRDefault="00D77404" w:rsidP="00D77404">
            <w:pPr>
              <w:spacing w:after="0" w:line="240" w:lineRule="auto"/>
              <w:rPr>
                <w:rFonts w:ascii="Arial" w:eastAsia="Times New Roman" w:hAnsi="Arial" w:cs="Arial"/>
                <w:sz w:val="24"/>
                <w:szCs w:val="24"/>
              </w:rPr>
            </w:pPr>
            <w:r w:rsidRPr="00D77404">
              <w:rPr>
                <w:rFonts w:ascii="Arial" w:eastAsia="Times New Roman" w:hAnsi="Arial" w:cs="Arial"/>
                <w:b/>
                <w:bCs/>
                <w:color w:val="000000"/>
                <w:sz w:val="19"/>
                <w:szCs w:val="19"/>
              </w:rPr>
              <w:t xml:space="preserve">City </w:t>
            </w:r>
          </w:p>
        </w:tc>
        <w:tc>
          <w:tcPr>
            <w:tcW w:w="4000" w:type="pct"/>
            <w:vAlign w:val="center"/>
            <w:hideMark/>
          </w:tcPr>
          <w:p w14:paraId="69FC62C5" w14:textId="77777777" w:rsidR="00D77404" w:rsidRPr="00D77404" w:rsidRDefault="00D77404" w:rsidP="00D77404">
            <w:pPr>
              <w:spacing w:after="0" w:line="240" w:lineRule="auto"/>
              <w:rPr>
                <w:rFonts w:ascii="Arial" w:eastAsia="Times New Roman" w:hAnsi="Arial" w:cs="Arial"/>
                <w:sz w:val="24"/>
                <w:szCs w:val="24"/>
              </w:rPr>
            </w:pPr>
            <w:r w:rsidRPr="00D77404">
              <w:rPr>
                <w:rFonts w:ascii="Arial" w:eastAsia="Times New Roman" w:hAnsi="Arial" w:cs="Arial"/>
                <w:sz w:val="19"/>
                <w:szCs w:val="19"/>
              </w:rPr>
              <w:t>Waterford</w:t>
            </w:r>
            <w:r w:rsidRPr="00D77404">
              <w:rPr>
                <w:rFonts w:ascii="Arial" w:eastAsia="Times New Roman" w:hAnsi="Arial" w:cs="Arial"/>
                <w:sz w:val="24"/>
                <w:szCs w:val="24"/>
              </w:rPr>
              <w:t xml:space="preserve"> </w:t>
            </w:r>
          </w:p>
        </w:tc>
      </w:tr>
      <w:tr w:rsidR="00D77404" w:rsidRPr="00D77404" w14:paraId="7C5DBCB6" w14:textId="77777777" w:rsidTr="00D77404">
        <w:trPr>
          <w:tblCellSpacing w:w="0" w:type="dxa"/>
          <w:jc w:val="center"/>
        </w:trPr>
        <w:tc>
          <w:tcPr>
            <w:tcW w:w="0" w:type="auto"/>
            <w:hideMark/>
          </w:tcPr>
          <w:p w14:paraId="6FE3DC82" w14:textId="77777777" w:rsidR="00D77404" w:rsidRPr="00D77404" w:rsidRDefault="00D77404" w:rsidP="00D77404">
            <w:pPr>
              <w:spacing w:after="0" w:line="240" w:lineRule="auto"/>
              <w:rPr>
                <w:rFonts w:ascii="Arial" w:eastAsia="Times New Roman" w:hAnsi="Arial" w:cs="Arial"/>
                <w:sz w:val="24"/>
                <w:szCs w:val="24"/>
              </w:rPr>
            </w:pPr>
            <w:r w:rsidRPr="00D77404">
              <w:rPr>
                <w:rFonts w:ascii="Arial" w:eastAsia="Times New Roman" w:hAnsi="Arial" w:cs="Arial"/>
                <w:b/>
                <w:bCs/>
                <w:color w:val="000000"/>
                <w:sz w:val="19"/>
                <w:szCs w:val="19"/>
              </w:rPr>
              <w:t xml:space="preserve">State/Province </w:t>
            </w:r>
          </w:p>
        </w:tc>
        <w:tc>
          <w:tcPr>
            <w:tcW w:w="4000" w:type="pct"/>
            <w:vAlign w:val="center"/>
            <w:hideMark/>
          </w:tcPr>
          <w:p w14:paraId="138F5287" w14:textId="77777777" w:rsidR="00D77404" w:rsidRPr="00D77404" w:rsidRDefault="00D77404" w:rsidP="00D77404">
            <w:pPr>
              <w:spacing w:after="0" w:line="240" w:lineRule="auto"/>
              <w:rPr>
                <w:rFonts w:ascii="Arial" w:eastAsia="Times New Roman" w:hAnsi="Arial" w:cs="Arial"/>
                <w:sz w:val="24"/>
                <w:szCs w:val="24"/>
              </w:rPr>
            </w:pPr>
            <w:r w:rsidRPr="00D77404">
              <w:rPr>
                <w:rFonts w:ascii="Arial" w:eastAsia="Times New Roman" w:hAnsi="Arial" w:cs="Arial"/>
                <w:sz w:val="19"/>
                <w:szCs w:val="19"/>
              </w:rPr>
              <w:t>California</w:t>
            </w:r>
            <w:r w:rsidRPr="00D77404">
              <w:rPr>
                <w:rFonts w:ascii="Arial" w:eastAsia="Times New Roman" w:hAnsi="Arial" w:cs="Arial"/>
                <w:sz w:val="24"/>
                <w:szCs w:val="24"/>
              </w:rPr>
              <w:t xml:space="preserve"> </w:t>
            </w:r>
          </w:p>
        </w:tc>
      </w:tr>
      <w:tr w:rsidR="00D77404" w:rsidRPr="00D77404" w14:paraId="0680094C" w14:textId="77777777" w:rsidTr="00D77404">
        <w:trPr>
          <w:tblCellSpacing w:w="0" w:type="dxa"/>
          <w:jc w:val="center"/>
        </w:trPr>
        <w:tc>
          <w:tcPr>
            <w:tcW w:w="0" w:type="auto"/>
            <w:hideMark/>
          </w:tcPr>
          <w:p w14:paraId="331D90BF" w14:textId="77777777" w:rsidR="00D77404" w:rsidRPr="00D77404" w:rsidRDefault="00D77404" w:rsidP="00D77404">
            <w:pPr>
              <w:spacing w:after="0" w:line="240" w:lineRule="auto"/>
              <w:rPr>
                <w:rFonts w:ascii="Arial" w:eastAsia="Times New Roman" w:hAnsi="Arial" w:cs="Arial"/>
                <w:sz w:val="24"/>
                <w:szCs w:val="24"/>
              </w:rPr>
            </w:pPr>
            <w:r w:rsidRPr="00D77404">
              <w:rPr>
                <w:rFonts w:ascii="Arial" w:eastAsia="Times New Roman" w:hAnsi="Arial" w:cs="Arial"/>
                <w:b/>
                <w:bCs/>
                <w:color w:val="000000"/>
                <w:sz w:val="19"/>
                <w:szCs w:val="19"/>
              </w:rPr>
              <w:t xml:space="preserve">Purpose </w:t>
            </w:r>
          </w:p>
        </w:tc>
        <w:tc>
          <w:tcPr>
            <w:tcW w:w="4000" w:type="pct"/>
            <w:vAlign w:val="center"/>
            <w:hideMark/>
          </w:tcPr>
          <w:p w14:paraId="1046C854" w14:textId="77777777" w:rsidR="00D77404" w:rsidRPr="00D77404" w:rsidRDefault="00D77404" w:rsidP="00D77404">
            <w:pPr>
              <w:spacing w:after="0" w:line="240" w:lineRule="auto"/>
              <w:rPr>
                <w:rFonts w:ascii="Arial" w:eastAsia="Times New Roman" w:hAnsi="Arial" w:cs="Arial"/>
                <w:sz w:val="24"/>
                <w:szCs w:val="24"/>
              </w:rPr>
            </w:pPr>
            <w:r w:rsidRPr="00D77404">
              <w:rPr>
                <w:rFonts w:ascii="Arial" w:eastAsia="Times New Roman" w:hAnsi="Arial" w:cs="Arial"/>
                <w:sz w:val="20"/>
                <w:szCs w:val="20"/>
              </w:rPr>
              <w:t xml:space="preserve">OBJECTIVE OF JOB </w:t>
            </w:r>
            <w:r w:rsidRPr="00D77404">
              <w:rPr>
                <w:rFonts w:ascii="Arial" w:eastAsia="Times New Roman" w:hAnsi="Arial" w:cs="Arial"/>
                <w:sz w:val="20"/>
                <w:szCs w:val="20"/>
              </w:rPr>
              <w:br/>
              <w:t xml:space="preserve">To operate, repair, and maintain everything pertaining to the daily operation of an aggregate and asphalt facility.   </w:t>
            </w:r>
            <w:r w:rsidRPr="00D77404">
              <w:rPr>
                <w:rFonts w:ascii="Arial" w:eastAsia="Times New Roman" w:hAnsi="Arial" w:cs="Arial"/>
                <w:sz w:val="20"/>
                <w:szCs w:val="20"/>
              </w:rPr>
              <w:br/>
              <w:t xml:space="preserve">  </w:t>
            </w:r>
            <w:r w:rsidRPr="00D77404">
              <w:rPr>
                <w:rFonts w:ascii="Arial" w:eastAsia="Times New Roman" w:hAnsi="Arial" w:cs="Arial"/>
                <w:sz w:val="20"/>
                <w:szCs w:val="20"/>
              </w:rPr>
              <w:br/>
              <w:t xml:space="preserve">ESSENTIAL FUNCTIONS </w:t>
            </w:r>
            <w:r w:rsidRPr="00D77404">
              <w:rPr>
                <w:rFonts w:ascii="Arial" w:eastAsia="Times New Roman" w:hAnsi="Arial" w:cs="Arial"/>
                <w:sz w:val="20"/>
                <w:szCs w:val="20"/>
              </w:rPr>
              <w:br/>
              <w:t xml:space="preserve">1) Rock plant operator – Includes operating various controls within the rock plant to control the production of rock products. </w:t>
            </w:r>
            <w:r w:rsidRPr="00D77404">
              <w:rPr>
                <w:rFonts w:ascii="Arial" w:eastAsia="Times New Roman" w:hAnsi="Arial" w:cs="Arial"/>
                <w:sz w:val="20"/>
                <w:szCs w:val="20"/>
              </w:rPr>
              <w:br/>
              <w:t xml:space="preserve">2) Asphalt plant operator – Includes operating various controls in the asphalt plant to create an asphalt mix, communicating with truck drivers, and loading trucks from the plant or silos. </w:t>
            </w:r>
            <w:r w:rsidRPr="00D77404">
              <w:rPr>
                <w:rFonts w:ascii="Arial" w:eastAsia="Times New Roman" w:hAnsi="Arial" w:cs="Arial"/>
                <w:sz w:val="20"/>
                <w:szCs w:val="20"/>
              </w:rPr>
              <w:br/>
              <w:t xml:space="preserve">3) Repairman/Mechanic – Includes repairing and maintaining the workings of the rock plant, asphalt plant, belt line, equipment, and the scale house. </w:t>
            </w:r>
            <w:r w:rsidRPr="00D77404">
              <w:rPr>
                <w:rFonts w:ascii="Arial" w:eastAsia="Times New Roman" w:hAnsi="Arial" w:cs="Arial"/>
                <w:sz w:val="20"/>
                <w:szCs w:val="20"/>
              </w:rPr>
              <w:br/>
              <w:t xml:space="preserve">4) Equipment operator – includes operating equipment for the purpose of mining, stockpiling, cleaning, repairing, dust control, and maintenance in the plant site. </w:t>
            </w:r>
            <w:r w:rsidRPr="00D77404">
              <w:rPr>
                <w:rFonts w:ascii="Arial" w:eastAsia="Times New Roman" w:hAnsi="Arial" w:cs="Arial"/>
                <w:sz w:val="20"/>
                <w:szCs w:val="20"/>
              </w:rPr>
              <w:br/>
              <w:t xml:space="preserve">5) Laborer – includes shoveling, operating equipment, washing, and maintaining the cleanliness of the plant site.   </w:t>
            </w:r>
            <w:r w:rsidRPr="00D77404">
              <w:rPr>
                <w:rFonts w:ascii="Arial" w:eastAsia="Times New Roman" w:hAnsi="Arial" w:cs="Arial"/>
                <w:sz w:val="20"/>
                <w:szCs w:val="20"/>
              </w:rPr>
              <w:br/>
              <w:t xml:space="preserve">6) Miscellaneous – includes other various tasks your supervisor may ask of you pertaining to the operation of the facility. </w:t>
            </w:r>
            <w:r w:rsidRPr="00D77404">
              <w:rPr>
                <w:rFonts w:ascii="Arial" w:eastAsia="Times New Roman" w:hAnsi="Arial" w:cs="Arial"/>
                <w:sz w:val="20"/>
                <w:szCs w:val="20"/>
              </w:rPr>
              <w:br/>
              <w:t xml:space="preserve">  </w:t>
            </w:r>
            <w:r w:rsidRPr="00D77404">
              <w:rPr>
                <w:rFonts w:ascii="Arial" w:eastAsia="Times New Roman" w:hAnsi="Arial" w:cs="Arial"/>
                <w:sz w:val="20"/>
                <w:szCs w:val="20"/>
              </w:rPr>
              <w:br/>
              <w:t xml:space="preserve">EQUIPMENT USED IN PERFORMANCE OF THE JOB </w:t>
            </w:r>
            <w:r w:rsidRPr="00D77404">
              <w:rPr>
                <w:rFonts w:ascii="Arial" w:eastAsia="Times New Roman" w:hAnsi="Arial" w:cs="Arial"/>
                <w:sz w:val="20"/>
                <w:szCs w:val="20"/>
              </w:rPr>
              <w:br/>
              <w:t xml:space="preserve">Wheel Loader, Excavator, Utility Truck, Tractor, Skid Steer, Dozer, Telescopic Handler Forklift, Articulating Boom Lift, Haul Truck, Water Truck, Welder, Torch, Hand Tools, Computer and CB Radio. </w:t>
            </w:r>
            <w:r w:rsidRPr="00D77404">
              <w:rPr>
                <w:rFonts w:ascii="Arial" w:eastAsia="Times New Roman" w:hAnsi="Arial" w:cs="Arial"/>
                <w:sz w:val="20"/>
                <w:szCs w:val="20"/>
              </w:rPr>
              <w:br/>
              <w:t xml:space="preserve">  </w:t>
            </w:r>
            <w:r w:rsidRPr="00D77404">
              <w:rPr>
                <w:rFonts w:ascii="Arial" w:eastAsia="Times New Roman" w:hAnsi="Arial" w:cs="Arial"/>
                <w:sz w:val="20"/>
                <w:szCs w:val="20"/>
              </w:rPr>
              <w:br/>
              <w:t xml:space="preserve">DESIRED QUALIFICATIONS </w:t>
            </w:r>
            <w:r w:rsidRPr="00D77404">
              <w:rPr>
                <w:rFonts w:ascii="Arial" w:eastAsia="Times New Roman" w:hAnsi="Arial" w:cs="Arial"/>
                <w:sz w:val="20"/>
                <w:szCs w:val="20"/>
              </w:rPr>
              <w:br/>
              <w:t xml:space="preserve">Cutting, torching, grinding, welding, rigging, use of hand tools, operation of equipment, knowledge of aggregate materials and products, ability to safely and productively work in a team environment. </w:t>
            </w:r>
            <w:r w:rsidRPr="00D77404">
              <w:rPr>
                <w:rFonts w:ascii="Arial" w:eastAsia="Times New Roman" w:hAnsi="Arial" w:cs="Arial"/>
                <w:sz w:val="20"/>
                <w:szCs w:val="20"/>
              </w:rPr>
              <w:br/>
              <w:t xml:space="preserve">  </w:t>
            </w:r>
            <w:r w:rsidRPr="00D77404">
              <w:rPr>
                <w:rFonts w:ascii="Arial" w:eastAsia="Times New Roman" w:hAnsi="Arial" w:cs="Arial"/>
                <w:sz w:val="20"/>
                <w:szCs w:val="20"/>
              </w:rPr>
              <w:br/>
              <w:t xml:space="preserve">WORK ENVIRONMENT </w:t>
            </w:r>
            <w:r w:rsidRPr="00D77404">
              <w:rPr>
                <w:rFonts w:ascii="Arial" w:eastAsia="Times New Roman" w:hAnsi="Arial" w:cs="Arial"/>
                <w:sz w:val="20"/>
                <w:szCs w:val="20"/>
              </w:rPr>
              <w:br/>
              <w:t xml:space="preserve">Plant and belt line locations may contain dust, fumes, debris, low to loud levels of noise and extreme weather conditions including excessive heat or cold and rain prevalent at times. </w:t>
            </w:r>
            <w:r w:rsidRPr="00D77404">
              <w:rPr>
                <w:rFonts w:ascii="Arial" w:eastAsia="Times New Roman" w:hAnsi="Arial" w:cs="Arial"/>
                <w:sz w:val="20"/>
                <w:szCs w:val="20"/>
              </w:rPr>
              <w:br/>
              <w:t xml:space="preserve">  </w:t>
            </w:r>
            <w:r w:rsidRPr="00D77404">
              <w:rPr>
                <w:rFonts w:ascii="Arial" w:eastAsia="Times New Roman" w:hAnsi="Arial" w:cs="Arial"/>
                <w:sz w:val="20"/>
                <w:szCs w:val="20"/>
              </w:rPr>
              <w:br/>
              <w:t xml:space="preserve">PHYSICAL DEMANDS </w:t>
            </w:r>
            <w:r w:rsidRPr="00D77404">
              <w:rPr>
                <w:rFonts w:ascii="Arial" w:eastAsia="Times New Roman" w:hAnsi="Arial" w:cs="Arial"/>
                <w:sz w:val="20"/>
                <w:szCs w:val="20"/>
              </w:rPr>
              <w:br/>
              <w:t xml:space="preserve">Employees may experience the following physical demands for extended periods of time: shoveling, </w:t>
            </w:r>
            <w:proofErr w:type="gramStart"/>
            <w:r w:rsidRPr="00D77404">
              <w:rPr>
                <w:rFonts w:ascii="Arial" w:eastAsia="Times New Roman" w:hAnsi="Arial" w:cs="Arial"/>
                <w:sz w:val="20"/>
                <w:szCs w:val="20"/>
              </w:rPr>
              <w:t>lifting up</w:t>
            </w:r>
            <w:proofErr w:type="gramEnd"/>
            <w:r w:rsidRPr="00D77404">
              <w:rPr>
                <w:rFonts w:ascii="Arial" w:eastAsia="Times New Roman" w:hAnsi="Arial" w:cs="Arial"/>
                <w:sz w:val="20"/>
                <w:szCs w:val="20"/>
              </w:rPr>
              <w:t xml:space="preserve"> to 50 pounds, sitting or standing for various lengths of time, and climbing of stairs. </w:t>
            </w:r>
            <w:r w:rsidRPr="00D77404">
              <w:rPr>
                <w:rFonts w:ascii="Arial" w:eastAsia="Times New Roman" w:hAnsi="Arial" w:cs="Arial"/>
                <w:sz w:val="20"/>
                <w:szCs w:val="20"/>
              </w:rPr>
              <w:br/>
            </w:r>
          </w:p>
        </w:tc>
      </w:tr>
      <w:tr w:rsidR="00D77404" w:rsidRPr="00D77404" w14:paraId="49CAD49F" w14:textId="77777777" w:rsidTr="00D77404">
        <w:trPr>
          <w:tblCellSpacing w:w="0" w:type="dxa"/>
          <w:jc w:val="center"/>
        </w:trPr>
        <w:tc>
          <w:tcPr>
            <w:tcW w:w="0" w:type="auto"/>
            <w:hideMark/>
          </w:tcPr>
          <w:p w14:paraId="78F166B9" w14:textId="77777777" w:rsidR="00D77404" w:rsidRPr="00D77404" w:rsidRDefault="00D77404" w:rsidP="00D77404">
            <w:pPr>
              <w:spacing w:after="0" w:line="240" w:lineRule="auto"/>
              <w:rPr>
                <w:rFonts w:ascii="Arial" w:eastAsia="Times New Roman" w:hAnsi="Arial" w:cs="Arial"/>
                <w:sz w:val="24"/>
                <w:szCs w:val="24"/>
              </w:rPr>
            </w:pPr>
            <w:r w:rsidRPr="00D77404">
              <w:rPr>
                <w:rFonts w:ascii="Arial" w:eastAsia="Times New Roman" w:hAnsi="Arial" w:cs="Arial"/>
                <w:b/>
                <w:bCs/>
                <w:color w:val="000000"/>
                <w:sz w:val="19"/>
                <w:szCs w:val="19"/>
              </w:rPr>
              <w:t xml:space="preserve">Objectives </w:t>
            </w:r>
          </w:p>
        </w:tc>
        <w:tc>
          <w:tcPr>
            <w:tcW w:w="4000" w:type="pct"/>
            <w:vAlign w:val="center"/>
            <w:hideMark/>
          </w:tcPr>
          <w:p w14:paraId="5FFEB74C" w14:textId="77777777" w:rsidR="00D77404" w:rsidRPr="00D77404" w:rsidRDefault="00D77404" w:rsidP="00D77404">
            <w:pPr>
              <w:spacing w:after="0" w:line="240" w:lineRule="auto"/>
              <w:rPr>
                <w:rFonts w:ascii="Arial" w:eastAsia="Times New Roman" w:hAnsi="Arial" w:cs="Arial"/>
                <w:sz w:val="24"/>
                <w:szCs w:val="24"/>
              </w:rPr>
            </w:pPr>
            <w:r w:rsidRPr="00D77404">
              <w:rPr>
                <w:rFonts w:ascii="Arial" w:eastAsia="Times New Roman" w:hAnsi="Arial" w:cs="Arial"/>
                <w:b/>
                <w:bCs/>
                <w:i/>
                <w:iCs/>
                <w:sz w:val="20"/>
                <w:szCs w:val="20"/>
              </w:rPr>
              <w:t>Teichert is an Equal Opportunity Employer that considers all applicants for employment regardless of race, color, religion, sex, sexual orientation, gender identity, national origin, protected veteran status, disability, or any other protected status.  Teichert is an E-Verify Company.</w:t>
            </w:r>
            <w:r w:rsidRPr="00D77404">
              <w:rPr>
                <w:rFonts w:ascii="Arial" w:eastAsia="Times New Roman" w:hAnsi="Arial" w:cs="Arial"/>
                <w:sz w:val="20"/>
                <w:szCs w:val="20"/>
              </w:rPr>
              <w:t> </w:t>
            </w:r>
            <w:r w:rsidRPr="00D77404">
              <w:rPr>
                <w:rFonts w:ascii="Arial" w:eastAsia="Times New Roman" w:hAnsi="Arial" w:cs="Arial"/>
                <w:sz w:val="20"/>
                <w:szCs w:val="20"/>
              </w:rPr>
              <w:br/>
            </w:r>
            <w:r w:rsidRPr="00D77404">
              <w:rPr>
                <w:rFonts w:ascii="Arial" w:eastAsia="Times New Roman" w:hAnsi="Arial" w:cs="Arial"/>
                <w:sz w:val="20"/>
                <w:szCs w:val="20"/>
              </w:rPr>
              <w:br/>
            </w:r>
            <w:r w:rsidRPr="00D77404">
              <w:rPr>
                <w:rFonts w:ascii="Arial" w:eastAsia="Times New Roman" w:hAnsi="Arial" w:cs="Arial"/>
                <w:b/>
                <w:bCs/>
                <w:sz w:val="20"/>
                <w:szCs w:val="20"/>
              </w:rPr>
              <w:t>Notice to Staffing Agencies</w:t>
            </w:r>
            <w:r w:rsidRPr="00D77404">
              <w:rPr>
                <w:rFonts w:ascii="Arial" w:eastAsia="Times New Roman" w:hAnsi="Arial" w:cs="Arial"/>
                <w:sz w:val="20"/>
                <w:szCs w:val="20"/>
              </w:rPr>
              <w:t xml:space="preserve"> </w:t>
            </w:r>
            <w:r w:rsidRPr="00D77404">
              <w:rPr>
                <w:rFonts w:ascii="Arial" w:eastAsia="Times New Roman" w:hAnsi="Arial" w:cs="Arial"/>
                <w:sz w:val="20"/>
                <w:szCs w:val="20"/>
              </w:rPr>
              <w:br/>
              <w:t xml:space="preserve">Teichert, Inc. and its subsidiaries ("Teichert") will not accept unsolicited resumes from any source other than directly from a candidate. Any unsolicited resumes sent to Teichert, including unsolicited resumes sent to a </w:t>
            </w:r>
            <w:r w:rsidRPr="00D77404">
              <w:rPr>
                <w:rFonts w:ascii="Arial" w:eastAsia="Times New Roman" w:hAnsi="Arial" w:cs="Arial"/>
                <w:sz w:val="20"/>
                <w:szCs w:val="20"/>
              </w:rPr>
              <w:lastRenderedPageBreak/>
              <w:t xml:space="preserve">Teichert mailing address, fax machine or email address, directly to Teichert employees, or to Teichert’s resume database will be considered Teichert property. Teichert will NOT pay a fee for any placement resulting from the receipt of an unsolicited resume. Teichert will consider any candidate for whom an Agency has submitted an unsolicited resume to have been referred by the Agency free of any charges or fees. Agencies must obtain advance written approval from Teichert’s recruiting function to submit resumes, and then only in conjunction with a valid fully-executed contract for service and in response to a specific job opening. Teichert will not pay a fee to any Agency that does not have such agreement in place. Agency agreements will only be valid if in writing and signed by Teichert’s Human Resources Representative or his/ her designee. No other Teichert employee is authorized to bind Teichert to any agreement regarding the placement of candidates by Agencies. </w:t>
            </w:r>
          </w:p>
        </w:tc>
      </w:tr>
    </w:tbl>
    <w:p w14:paraId="2CAA5DA0" w14:textId="77777777" w:rsidR="00202547" w:rsidRPr="00B3244A" w:rsidRDefault="00202547" w:rsidP="00202547">
      <w:pPr>
        <w:rPr>
          <w:rFonts w:ascii="Arial" w:hAnsi="Arial" w:cs="Arial"/>
          <w:sz w:val="20"/>
          <w:szCs w:val="20"/>
        </w:rPr>
      </w:pPr>
      <w:bookmarkStart w:id="0" w:name="_GoBack"/>
      <w:bookmarkEnd w:id="0"/>
      <w:r w:rsidRPr="00B3244A">
        <w:rPr>
          <w:rFonts w:ascii="Arial" w:hAnsi="Arial" w:cs="Arial"/>
          <w:sz w:val="20"/>
          <w:szCs w:val="20"/>
        </w:rPr>
        <w:lastRenderedPageBreak/>
        <w:t xml:space="preserve">To apply, visit our Careers page at </w:t>
      </w:r>
      <w:hyperlink r:id="rId8" w:history="1">
        <w:r w:rsidRPr="00B3244A">
          <w:rPr>
            <w:rStyle w:val="Hyperlink"/>
            <w:rFonts w:ascii="Arial" w:hAnsi="Arial" w:cs="Arial"/>
            <w:sz w:val="20"/>
            <w:szCs w:val="20"/>
          </w:rPr>
          <w:t>teichert.com</w:t>
        </w:r>
      </w:hyperlink>
      <w:r w:rsidRPr="00B3244A">
        <w:rPr>
          <w:rFonts w:ascii="Arial" w:hAnsi="Arial" w:cs="Arial"/>
          <w:sz w:val="20"/>
          <w:szCs w:val="20"/>
        </w:rPr>
        <w:t xml:space="preserve"> and click on “View and Apply Online”.  </w:t>
      </w:r>
    </w:p>
    <w:p w14:paraId="1ED68823" w14:textId="77777777" w:rsidR="00101675" w:rsidRDefault="00101675"/>
    <w:sectPr w:rsidR="0010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47"/>
    <w:rsid w:val="00101675"/>
    <w:rsid w:val="00202547"/>
    <w:rsid w:val="00D7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D63C"/>
  <w15:chartTrackingRefBased/>
  <w15:docId w15:val="{0D8A7640-DF0B-48F1-A3B1-FA1A2E15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547"/>
    <w:rPr>
      <w:color w:val="0563C1" w:themeColor="hyperlink"/>
      <w:u w:val="single"/>
    </w:rPr>
  </w:style>
  <w:style w:type="character" w:customStyle="1" w:styleId="fieldlabel1">
    <w:name w:val="fieldlabel1"/>
    <w:basedOn w:val="DefaultParagraphFont"/>
    <w:rsid w:val="00D77404"/>
    <w:rPr>
      <w:b/>
      <w:bCs/>
      <w:color w:val="000000"/>
      <w:sz w:val="19"/>
      <w:szCs w:val="19"/>
    </w:rPr>
  </w:style>
  <w:style w:type="character" w:customStyle="1" w:styleId="text1">
    <w:name w:val="text1"/>
    <w:basedOn w:val="DefaultParagraphFont"/>
    <w:rsid w:val="00D77404"/>
    <w:rPr>
      <w:rFonts w:ascii="Arial" w:hAnsi="Arial" w:cs="Arial" w:hint="default"/>
      <w:sz w:val="19"/>
      <w:szCs w:val="19"/>
    </w:rPr>
  </w:style>
  <w:style w:type="character" w:styleId="Strong">
    <w:name w:val="Strong"/>
    <w:basedOn w:val="DefaultParagraphFont"/>
    <w:uiPriority w:val="22"/>
    <w:qFormat/>
    <w:rsid w:val="00D77404"/>
    <w:rPr>
      <w:b/>
      <w:bCs/>
    </w:rPr>
  </w:style>
  <w:style w:type="character" w:styleId="Emphasis">
    <w:name w:val="Emphasis"/>
    <w:basedOn w:val="DefaultParagraphFont"/>
    <w:uiPriority w:val="20"/>
    <w:qFormat/>
    <w:rsid w:val="00D77404"/>
    <w:rPr>
      <w:i/>
      <w:iCs/>
    </w:rPr>
  </w:style>
  <w:style w:type="paragraph" w:styleId="BalloonText">
    <w:name w:val="Balloon Text"/>
    <w:basedOn w:val="Normal"/>
    <w:link w:val="BalloonTextChar"/>
    <w:uiPriority w:val="99"/>
    <w:semiHidden/>
    <w:unhideWhenUsed/>
    <w:rsid w:val="00D77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867694">
      <w:bodyDiv w:val="1"/>
      <w:marLeft w:val="0"/>
      <w:marRight w:val="0"/>
      <w:marTop w:val="0"/>
      <w:marBottom w:val="0"/>
      <w:divBdr>
        <w:top w:val="none" w:sz="0" w:space="0" w:color="auto"/>
        <w:left w:val="none" w:sz="0" w:space="0" w:color="auto"/>
        <w:bottom w:val="none" w:sz="0" w:space="0" w:color="auto"/>
        <w:right w:val="none" w:sz="0" w:space="0" w:color="auto"/>
      </w:divBdr>
      <w:divsChild>
        <w:div w:id="1950618718">
          <w:marLeft w:val="0"/>
          <w:marRight w:val="0"/>
          <w:marTop w:val="75"/>
          <w:marBottom w:val="150"/>
          <w:divBdr>
            <w:top w:val="none" w:sz="0" w:space="0" w:color="auto"/>
            <w:left w:val="none" w:sz="0" w:space="0" w:color="auto"/>
            <w:bottom w:val="none" w:sz="0" w:space="0" w:color="auto"/>
            <w:right w:val="none" w:sz="0" w:space="0" w:color="auto"/>
          </w:divBdr>
          <w:divsChild>
            <w:div w:id="1649362215">
              <w:marLeft w:val="0"/>
              <w:marRight w:val="0"/>
              <w:marTop w:val="0"/>
              <w:marBottom w:val="0"/>
              <w:divBdr>
                <w:top w:val="none" w:sz="0" w:space="0" w:color="auto"/>
                <w:left w:val="none" w:sz="0" w:space="0" w:color="auto"/>
                <w:bottom w:val="none" w:sz="0" w:space="0" w:color="auto"/>
                <w:right w:val="none" w:sz="0" w:space="0" w:color="auto"/>
              </w:divBdr>
              <w:divsChild>
                <w:div w:id="379867371">
                  <w:marLeft w:val="0"/>
                  <w:marRight w:val="0"/>
                  <w:marTop w:val="0"/>
                  <w:marBottom w:val="0"/>
                  <w:divBdr>
                    <w:top w:val="single" w:sz="2" w:space="0" w:color="4C83CE"/>
                    <w:left w:val="single" w:sz="2" w:space="0" w:color="4C83CE"/>
                    <w:bottom w:val="single" w:sz="2" w:space="0" w:color="4C83CE"/>
                    <w:right w:val="single" w:sz="2" w:space="0" w:color="4C83CE"/>
                  </w:divBdr>
                  <w:divsChild>
                    <w:div w:id="966548684">
                      <w:marLeft w:val="0"/>
                      <w:marRight w:val="0"/>
                      <w:marTop w:val="0"/>
                      <w:marBottom w:val="0"/>
                      <w:divBdr>
                        <w:top w:val="none" w:sz="0" w:space="0" w:color="auto"/>
                        <w:left w:val="none" w:sz="0" w:space="0" w:color="auto"/>
                        <w:bottom w:val="none" w:sz="0" w:space="0" w:color="auto"/>
                        <w:right w:val="none" w:sz="0" w:space="0" w:color="auto"/>
                      </w:divBdr>
                      <w:divsChild>
                        <w:div w:id="92213711">
                          <w:marLeft w:val="0"/>
                          <w:marRight w:val="0"/>
                          <w:marTop w:val="0"/>
                          <w:marBottom w:val="0"/>
                          <w:divBdr>
                            <w:top w:val="none" w:sz="0" w:space="0" w:color="auto"/>
                            <w:left w:val="none" w:sz="0" w:space="0" w:color="auto"/>
                            <w:bottom w:val="none" w:sz="0" w:space="0" w:color="auto"/>
                            <w:right w:val="none" w:sz="0" w:space="0" w:color="auto"/>
                          </w:divBdr>
                          <w:divsChild>
                            <w:div w:id="1885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240600">
      <w:bodyDiv w:val="1"/>
      <w:marLeft w:val="0"/>
      <w:marRight w:val="0"/>
      <w:marTop w:val="0"/>
      <w:marBottom w:val="0"/>
      <w:divBdr>
        <w:top w:val="none" w:sz="0" w:space="0" w:color="auto"/>
        <w:left w:val="none" w:sz="0" w:space="0" w:color="auto"/>
        <w:bottom w:val="none" w:sz="0" w:space="0" w:color="auto"/>
        <w:right w:val="none" w:sz="0" w:space="0" w:color="auto"/>
      </w:divBdr>
      <w:divsChild>
        <w:div w:id="442531304">
          <w:marLeft w:val="0"/>
          <w:marRight w:val="0"/>
          <w:marTop w:val="75"/>
          <w:marBottom w:val="150"/>
          <w:divBdr>
            <w:top w:val="none" w:sz="0" w:space="0" w:color="auto"/>
            <w:left w:val="none" w:sz="0" w:space="0" w:color="auto"/>
            <w:bottom w:val="none" w:sz="0" w:space="0" w:color="auto"/>
            <w:right w:val="none" w:sz="0" w:space="0" w:color="auto"/>
          </w:divBdr>
          <w:divsChild>
            <w:div w:id="139856283">
              <w:marLeft w:val="0"/>
              <w:marRight w:val="0"/>
              <w:marTop w:val="0"/>
              <w:marBottom w:val="0"/>
              <w:divBdr>
                <w:top w:val="none" w:sz="0" w:space="0" w:color="auto"/>
                <w:left w:val="none" w:sz="0" w:space="0" w:color="auto"/>
                <w:bottom w:val="none" w:sz="0" w:space="0" w:color="auto"/>
                <w:right w:val="none" w:sz="0" w:space="0" w:color="auto"/>
              </w:divBdr>
              <w:divsChild>
                <w:div w:id="192767317">
                  <w:marLeft w:val="0"/>
                  <w:marRight w:val="0"/>
                  <w:marTop w:val="0"/>
                  <w:marBottom w:val="0"/>
                  <w:divBdr>
                    <w:top w:val="single" w:sz="2" w:space="0" w:color="4C83CE"/>
                    <w:left w:val="single" w:sz="2" w:space="0" w:color="4C83CE"/>
                    <w:bottom w:val="single" w:sz="2" w:space="0" w:color="4C83CE"/>
                    <w:right w:val="single" w:sz="2" w:space="0" w:color="4C83CE"/>
                  </w:divBdr>
                  <w:divsChild>
                    <w:div w:id="1597327208">
                      <w:marLeft w:val="0"/>
                      <w:marRight w:val="0"/>
                      <w:marTop w:val="0"/>
                      <w:marBottom w:val="0"/>
                      <w:divBdr>
                        <w:top w:val="none" w:sz="0" w:space="0" w:color="auto"/>
                        <w:left w:val="none" w:sz="0" w:space="0" w:color="auto"/>
                        <w:bottom w:val="none" w:sz="0" w:space="0" w:color="auto"/>
                        <w:right w:val="none" w:sz="0" w:space="0" w:color="auto"/>
                      </w:divBdr>
                      <w:divsChild>
                        <w:div w:id="293024841">
                          <w:marLeft w:val="0"/>
                          <w:marRight w:val="0"/>
                          <w:marTop w:val="0"/>
                          <w:marBottom w:val="0"/>
                          <w:divBdr>
                            <w:top w:val="none" w:sz="0" w:space="0" w:color="auto"/>
                            <w:left w:val="none" w:sz="0" w:space="0" w:color="auto"/>
                            <w:bottom w:val="none" w:sz="0" w:space="0" w:color="auto"/>
                            <w:right w:val="none" w:sz="0" w:space="0" w:color="auto"/>
                          </w:divBdr>
                          <w:divsChild>
                            <w:div w:id="3655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ichert.com/teichert-way/our-partners/careers/" TargetMode="Externa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5988569147842B6AB9EA46C1A8A50" ma:contentTypeVersion="12" ma:contentTypeDescription="Create a new document." ma:contentTypeScope="" ma:versionID="6a45524feb21a3028f34dfe6f161b2ae">
  <xsd:schema xmlns:xsd="http://www.w3.org/2001/XMLSchema" xmlns:xs="http://www.w3.org/2001/XMLSchema" xmlns:p="http://schemas.microsoft.com/office/2006/metadata/properties" xmlns:ns3="869af1b0-670e-4f2f-9d3e-33c6adc068f7" xmlns:ns4="102f3cbb-d54c-405e-9710-002c712fcc29" targetNamespace="http://schemas.microsoft.com/office/2006/metadata/properties" ma:root="true" ma:fieldsID="4bbaf5366de85dc24f4c5c8a7a2840a8" ns3:_="" ns4:_="">
    <xsd:import namespace="869af1b0-670e-4f2f-9d3e-33c6adc068f7"/>
    <xsd:import namespace="102f3cbb-d54c-405e-9710-002c712fc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af1b0-670e-4f2f-9d3e-33c6adc06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f3cbb-d54c-405e-9710-002c712fcc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6F243-317C-46A5-94E1-EE45BB4DAD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45D7A-3170-4DC2-B034-41AFDAC54E31}">
  <ds:schemaRefs>
    <ds:schemaRef ds:uri="http://schemas.microsoft.com/sharepoint/v3/contenttype/forms"/>
  </ds:schemaRefs>
</ds:datastoreItem>
</file>

<file path=customXml/itemProps3.xml><?xml version="1.0" encoding="utf-8"?>
<ds:datastoreItem xmlns:ds="http://schemas.openxmlformats.org/officeDocument/2006/customXml" ds:itemID="{860F9298-2C08-4241-985D-5E8B82434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af1b0-670e-4f2f-9d3e-33c6adc068f7"/>
    <ds:schemaRef ds:uri="102f3cbb-d54c-405e-9710-002c712f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Kumar</dc:creator>
  <cp:keywords/>
  <dc:description/>
  <cp:lastModifiedBy>Sonia Kumar</cp:lastModifiedBy>
  <cp:revision>2</cp:revision>
  <dcterms:created xsi:type="dcterms:W3CDTF">2019-10-21T15:51:00Z</dcterms:created>
  <dcterms:modified xsi:type="dcterms:W3CDTF">2019-10-22T17:12:00Z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0x0101007B85988569147842B6AB9EA46C1A8A50</vt:lpwstr>
  </property>
</Properties>
</file>